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6F" w:rsidRDefault="00502B6F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El Gobierno Municipal dirigido por el Alcalde Chuy Esparza, a través de la Dirección de Participación Ciudadana, </w:t>
      </w:r>
      <w:r w:rsidR="001855F3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continua </w:t>
      </w:r>
      <w:r w:rsidR="00F13329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con el</w:t>
      </w:r>
      <w:r w:rsidR="00AA7DE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arranque del taller de taekwondo en </w:t>
      </w:r>
      <w:r w:rsidR="001855F3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las </w:t>
      </w:r>
      <w:r w:rsidR="00AA7DE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diferentes comunidades</w:t>
      </w:r>
      <w:r w:rsidR="001855F3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,</w:t>
      </w:r>
      <w:r w:rsidR="00AA7DE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el día de ayer se inició en la Comunidad de </w:t>
      </w:r>
      <w:r w:rsidR="001855F3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San Nicolás y la Sauceda con muy buena respuesta de los pequeños que con entusiasmo y dedicación empezaron esta aventura para su superación personal.  </w:t>
      </w:r>
    </w:p>
    <w:p w:rsidR="00502B6F" w:rsidRDefault="00CE59A5"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28ACABD2" wp14:editId="034854BC">
            <wp:simplePos x="0" y="0"/>
            <wp:positionH relativeFrom="column">
              <wp:posOffset>2253615</wp:posOffset>
            </wp:positionH>
            <wp:positionV relativeFrom="paragraph">
              <wp:posOffset>3533775</wp:posOffset>
            </wp:positionV>
            <wp:extent cx="2819400" cy="2114550"/>
            <wp:effectExtent l="0" t="0" r="0" b="0"/>
            <wp:wrapTight wrapText="bothSides">
              <wp:wrapPolygon edited="0">
                <wp:start x="0" y="0"/>
                <wp:lineTo x="0" y="21405"/>
                <wp:lineTo x="21454" y="21405"/>
                <wp:lineTo x="21454" y="0"/>
                <wp:lineTo x="0" y="0"/>
              </wp:wrapPolygon>
            </wp:wrapTight>
            <wp:docPr id="2" name="Imagen 2" descr="C:\Users\user\AppData\Local\Microsoft\Windows\INetCache\Content.Word\WhatsApp Image 2020-01-09 at 3.33.4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WhatsApp Image 2020-01-09 at 3.33.47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 w:cs="Helvetica"/>
          <w:noProof/>
          <w:color w:val="1C1E21"/>
          <w:sz w:val="21"/>
          <w:szCs w:val="21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12B12254" wp14:editId="307EB2AE">
            <wp:simplePos x="0" y="0"/>
            <wp:positionH relativeFrom="column">
              <wp:posOffset>262890</wp:posOffset>
            </wp:positionH>
            <wp:positionV relativeFrom="paragraph">
              <wp:posOffset>1438275</wp:posOffset>
            </wp:positionV>
            <wp:extent cx="3381375" cy="1581150"/>
            <wp:effectExtent l="0" t="0" r="9525" b="0"/>
            <wp:wrapTight wrapText="bothSides">
              <wp:wrapPolygon edited="0">
                <wp:start x="0" y="0"/>
                <wp:lineTo x="0" y="21340"/>
                <wp:lineTo x="21539" y="21340"/>
                <wp:lineTo x="21539" y="0"/>
                <wp:lineTo x="0" y="0"/>
              </wp:wrapPolygon>
            </wp:wrapTight>
            <wp:docPr id="1" name="Imagen 1" descr="C:\Users\user\AppData\Local\Microsoft\Windows\INetCache\Content.Word\WhatsApp Image 2020-01-08 at 3.32.0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WhatsApp Image 2020-01-08 at 3.32.06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2B6F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Les recordamos que la Dirección de Participación Ciudadana tiene un acercamiento directo con los habitantes, sus oficinas se encuentran en planta alta de Presidencia y abierta al público en general</w:t>
      </w:r>
      <w:r w:rsidR="00710E4E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502B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6F"/>
    <w:rsid w:val="001855F3"/>
    <w:rsid w:val="00467145"/>
    <w:rsid w:val="00502B6F"/>
    <w:rsid w:val="00710E4E"/>
    <w:rsid w:val="00AA7DEA"/>
    <w:rsid w:val="00CE59A5"/>
    <w:rsid w:val="00F1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76301C-FE63-4AB5-9229-CCF4CFD5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2020-01-27T17:12:00Z</dcterms:created>
  <dcterms:modified xsi:type="dcterms:W3CDTF">2020-01-27T17:12:00Z</dcterms:modified>
</cp:coreProperties>
</file>